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1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</w:p>
    <w:p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产品成本明细单</w:t>
      </w:r>
    </w:p>
    <w:p>
      <w:pPr>
        <w:rPr>
          <w:rFonts w:hAnsi="宋体"/>
        </w:rPr>
      </w:pPr>
    </w:p>
    <w:p>
      <w:pPr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hAnsi="宋体"/>
        </w:rPr>
        <w:t>申请单位（加盖公章）注册号:        手签员（签字</w:t>
      </w:r>
      <w:r>
        <w:rPr>
          <w:rFonts w:hAnsi="宋体"/>
        </w:rPr>
        <w:t>）</w:t>
      </w:r>
      <w:r>
        <w:rPr>
          <w:rFonts w:hint="eastAsia" w:hAnsi="宋体"/>
        </w:rPr>
        <w:t>:        填写日期：   年   月    日</w:t>
      </w:r>
    </w:p>
    <w:tbl>
      <w:tblPr>
        <w:tblStyle w:val="4"/>
        <w:tblW w:w="97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3"/>
        <w:gridCol w:w="21"/>
        <w:gridCol w:w="819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申请单位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生产企业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品名（中英文）</w:t>
            </w:r>
          </w:p>
        </w:tc>
        <w:tc>
          <w:tcPr>
            <w:tcW w:w="7980" w:type="dxa"/>
            <w:gridSpan w:val="1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产品HS编码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产品型号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产品计算单位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货币单位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8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原材料</w:t>
            </w:r>
          </w:p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HS编码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计算</w:t>
            </w:r>
          </w:p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  价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原料价值(单价×单位用料)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788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945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非 原 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24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成品出厂价/离岸价（F</w:t>
            </w:r>
            <w:r>
              <w:rPr>
                <w:rFonts w:hAnsi="宋体"/>
                <w:color w:val="000000"/>
              </w:rPr>
              <w:t>OB</w:t>
            </w:r>
            <w:r>
              <w:rPr>
                <w:rFonts w:hint="eastAsia" w:hAnsi="宋体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  <w:sz w:val="18"/>
              </w:rPr>
              <w:t>非原产原料价值占成品出厂价/</w:t>
            </w:r>
            <w:r>
              <w:rPr>
                <w:rFonts w:hAnsi="宋体"/>
                <w:color w:val="000000"/>
                <w:sz w:val="18"/>
              </w:rPr>
              <w:t>FOB</w:t>
            </w:r>
            <w:r>
              <w:rPr>
                <w:rFonts w:hint="eastAsia" w:hAnsi="宋体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填制说明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（每种产品填写一份产品成本明细单，须打印不得手填）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205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 “品名”一栏填写产品的具体商品名称。不可用统称（如水果、服装、配件、家具等）。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 “原材料HS编码”一栏填写原辅料或零部件的税则号（至少前6位）。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 “原产地”一栏填写产品所用原辅料或零部件的实际产地，如果是中国生产，填写具体地区；如果是其他国家（地区）生产，填写具体国家。港澳台生产和产地不明的原材料视同进口。如果是从国内中间商购买的进口原辅料或零部件，不能视同原产，应如实填写实际原产国家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 “计算单位”一栏填写原材料计算单位，例如，“吨”“克”“个”“件”等单位量词。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 “单价”一栏填写原材料的购买价格。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 “单位用料”栏填写单位产品所用原辅料或零部件的数量。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 “原辅料、零部件”一栏若填写原产原材料，单价与单位用料的乘数，即原料价值相应填在“原产”一栏，若填写非原产材料或产地不明原材料，单价与单位用料的乘数，即原料价值相应填在“非原产”一栏。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 “原材料合计”一栏，分别填写“原产”各项价值总和与“非原产”各项价值总和。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 “成品出厂价”=原材料、人工等各项成本+利润。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非原产原料价值占成品出厂价（或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价）的百分比”= 非原产或产地不明原料价值/成品出厂价（或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价）*100%。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 “加工工序”简述车间内加工流程或步骤。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B5"/>
    <w:rsid w:val="005159D1"/>
    <w:rsid w:val="00525E21"/>
    <w:rsid w:val="008A05D1"/>
    <w:rsid w:val="00B706B5"/>
    <w:rsid w:val="63D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902</Words>
  <Characters>923</Characters>
  <Lines>8</Lines>
  <Paragraphs>2</Paragraphs>
  <TotalTime>2</TotalTime>
  <ScaleCrop>false</ScaleCrop>
  <LinksUpToDate>false</LinksUpToDate>
  <CharactersWithSpaces>968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2023-04-23T09:23:00Z</dcterms:created>
  <dc:creator>李玢</dc:creator>
  <cp:lastModifiedBy>落叶乔木</cp:lastModifiedBy>
  <dcterms:modified xsi:type="dcterms:W3CDTF">2023-08-18T02:09:23Z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76A1BB07E1B546A0863B87AEE4C184E3_13</vt:lpwstr>
  </property>
</Properties>
</file>